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7B" w:rsidRDefault="00A06EF0">
      <w:pPr>
        <w:tabs>
          <w:tab w:val="left" w:pos="0"/>
          <w:tab w:val="left" w:pos="1155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采购项目需要落实的政府采购政策：依据《中华人民共和国政府采购法》和《中华人民共和国政府采购法实施条例》的有关规定，落实政府采购政策，详见招标文件。  </w:t>
      </w:r>
    </w:p>
    <w:p w:rsidR="00385B7B" w:rsidRDefault="00A06EF0">
      <w:pPr>
        <w:tabs>
          <w:tab w:val="left" w:pos="0"/>
          <w:tab w:val="left" w:pos="1155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1、财政部、国家发展和改革委员会关于印发《节能产品政府采购实施意见》的通知（财库[2004]185号）；  </w:t>
      </w:r>
    </w:p>
    <w:p w:rsidR="00385B7B" w:rsidRDefault="00A06EF0">
      <w:pPr>
        <w:tabs>
          <w:tab w:val="left" w:pos="0"/>
          <w:tab w:val="left" w:pos="1155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2、财政部、国家环保总局联合印发《关于环境标志产品政府采购实施的意见》(财库[2006]90号)；  </w:t>
      </w:r>
    </w:p>
    <w:p w:rsidR="00385B7B" w:rsidRDefault="00A06EF0">
      <w:pPr>
        <w:tabs>
          <w:tab w:val="left" w:pos="0"/>
          <w:tab w:val="left" w:pos="1155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3、国务院办公厅关于建立政府强制采购节能产品制度的通知 国办发〔2007〕51号；  </w:t>
      </w:r>
    </w:p>
    <w:p w:rsidR="00385B7B" w:rsidRDefault="00A06EF0">
      <w:pPr>
        <w:tabs>
          <w:tab w:val="left" w:pos="0"/>
          <w:tab w:val="left" w:pos="1155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4、关于印发《政府采购促进中小企业发展暂行办法》的通知(财库〔2011〕181号)； </w:t>
      </w:r>
    </w:p>
    <w:p w:rsidR="00385B7B" w:rsidRDefault="00A06EF0">
      <w:pPr>
        <w:tabs>
          <w:tab w:val="left" w:pos="0"/>
          <w:tab w:val="left" w:pos="1155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5、财政部 司法部关于政府采购支持监狱企业发展有关问题的通知(财库〔2014〕68号)； </w:t>
      </w:r>
      <w:bookmarkStart w:id="0" w:name="_GoBack"/>
      <w:bookmarkEnd w:id="0"/>
    </w:p>
    <w:p w:rsidR="00385B7B" w:rsidRDefault="00A06EF0" w:rsidP="00A06EF0">
      <w:pPr>
        <w:ind w:firstLineChars="200" w:firstLine="480"/>
      </w:pPr>
      <w:r>
        <w:rPr>
          <w:rFonts w:ascii="宋体" w:hAnsi="宋体" w:hint="eastAsia"/>
          <w:sz w:val="24"/>
        </w:rPr>
        <w:t>6、财政部、民政部、中国残疾人联合会关于促进残疾人就业政府采购政策的通知（财库〔2017〕141号）。</w:t>
      </w:r>
    </w:p>
    <w:sectPr w:rsidR="00385B7B" w:rsidSect="00D56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DC" w:rsidRDefault="007F65DC" w:rsidP="00E86260">
      <w:r>
        <w:separator/>
      </w:r>
    </w:p>
  </w:endnote>
  <w:endnote w:type="continuationSeparator" w:id="0">
    <w:p w:rsidR="007F65DC" w:rsidRDefault="007F65DC" w:rsidP="00E8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DC" w:rsidRDefault="007F65DC" w:rsidP="00E86260">
      <w:r>
        <w:separator/>
      </w:r>
    </w:p>
  </w:footnote>
  <w:footnote w:type="continuationSeparator" w:id="0">
    <w:p w:rsidR="007F65DC" w:rsidRDefault="007F65DC" w:rsidP="00E8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E0D"/>
    <w:rsid w:val="00124F87"/>
    <w:rsid w:val="00232BBF"/>
    <w:rsid w:val="00310E0D"/>
    <w:rsid w:val="00385B7B"/>
    <w:rsid w:val="00392E4C"/>
    <w:rsid w:val="00531C4B"/>
    <w:rsid w:val="005C4588"/>
    <w:rsid w:val="007F65DC"/>
    <w:rsid w:val="008D3291"/>
    <w:rsid w:val="00A06EF0"/>
    <w:rsid w:val="00C67900"/>
    <w:rsid w:val="00D56107"/>
    <w:rsid w:val="00E12603"/>
    <w:rsid w:val="00E86260"/>
    <w:rsid w:val="00E92DAC"/>
    <w:rsid w:val="0DDC62E7"/>
    <w:rsid w:val="6DE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56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5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sid w:val="00D56107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D561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56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lht</dc:creator>
  <cp:lastModifiedBy>Lenovo</cp:lastModifiedBy>
  <cp:revision>2</cp:revision>
  <cp:lastPrinted>2018-08-20T06:48:00Z</cp:lastPrinted>
  <dcterms:created xsi:type="dcterms:W3CDTF">2018-09-21T06:52:00Z</dcterms:created>
  <dcterms:modified xsi:type="dcterms:W3CDTF">2018-09-21T06:52:00Z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